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C89" w:rsidRDefault="00535160" w:rsidP="00CE1E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45C89" w:rsidRDefault="00BA1A34" w:rsidP="00CE1E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ГУЩИНСКАЯ</w:t>
      </w:r>
      <w:r w:rsidR="00D45C89">
        <w:rPr>
          <w:rFonts w:ascii="Times New Roman" w:hAnsi="Times New Roman"/>
          <w:b/>
          <w:sz w:val="28"/>
          <w:szCs w:val="28"/>
        </w:rPr>
        <w:t xml:space="preserve"> СЕЛЬСКАЯ АДМИНИСТРАЦИЯ</w:t>
      </w:r>
    </w:p>
    <w:p w:rsidR="00535160" w:rsidRDefault="00D45C89" w:rsidP="00CE1E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ПОЧЕПСКОГО </w:t>
      </w:r>
      <w:r w:rsidR="00535160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/>
          <w:b/>
          <w:sz w:val="28"/>
          <w:szCs w:val="28"/>
        </w:rPr>
        <w:t xml:space="preserve">РАЙОНА </w:t>
      </w:r>
    </w:p>
    <w:p w:rsidR="00D45C89" w:rsidRDefault="00D45C89" w:rsidP="00CE1E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БРЯНСКОЙ ОБЛАСТИ</w:t>
      </w:r>
    </w:p>
    <w:p w:rsidR="00D45C89" w:rsidRDefault="00D45C89" w:rsidP="00CE1E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45C89" w:rsidRDefault="00D45C89" w:rsidP="00CE1E47">
      <w:pPr>
        <w:tabs>
          <w:tab w:val="left" w:pos="375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D45C89" w:rsidRDefault="00D45C89" w:rsidP="00CE1E47">
      <w:pPr>
        <w:tabs>
          <w:tab w:val="left" w:pos="375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5C89" w:rsidRPr="00772B6C" w:rsidRDefault="00D45C89" w:rsidP="00CE1E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2B6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</w:t>
      </w:r>
      <w:r w:rsidR="002139BB">
        <w:rPr>
          <w:rFonts w:ascii="Times New Roman" w:hAnsi="Times New Roman"/>
          <w:sz w:val="28"/>
          <w:szCs w:val="28"/>
        </w:rPr>
        <w:t>8</w:t>
      </w:r>
      <w:r w:rsidRPr="00772B6C">
        <w:rPr>
          <w:rFonts w:ascii="Times New Roman" w:hAnsi="Times New Roman"/>
          <w:sz w:val="28"/>
          <w:szCs w:val="28"/>
        </w:rPr>
        <w:t>.0</w:t>
      </w:r>
      <w:r w:rsidR="002139BB">
        <w:rPr>
          <w:rFonts w:ascii="Times New Roman" w:hAnsi="Times New Roman"/>
          <w:sz w:val="28"/>
          <w:szCs w:val="28"/>
        </w:rPr>
        <w:t>2</w:t>
      </w:r>
      <w:r w:rsidRPr="00772B6C">
        <w:rPr>
          <w:rFonts w:ascii="Times New Roman" w:hAnsi="Times New Roman"/>
          <w:sz w:val="28"/>
          <w:szCs w:val="28"/>
        </w:rPr>
        <w:t>.202</w:t>
      </w:r>
      <w:r w:rsidR="00831398">
        <w:rPr>
          <w:rFonts w:ascii="Times New Roman" w:hAnsi="Times New Roman"/>
          <w:sz w:val="28"/>
          <w:szCs w:val="28"/>
        </w:rPr>
        <w:t>3</w:t>
      </w:r>
      <w:r w:rsidRPr="00772B6C">
        <w:rPr>
          <w:rFonts w:ascii="Times New Roman" w:hAnsi="Times New Roman"/>
          <w:sz w:val="28"/>
          <w:szCs w:val="28"/>
        </w:rPr>
        <w:t xml:space="preserve"> г.                     № </w:t>
      </w:r>
      <w:r w:rsidR="00535160">
        <w:rPr>
          <w:rFonts w:ascii="Times New Roman" w:hAnsi="Times New Roman"/>
          <w:sz w:val="28"/>
          <w:szCs w:val="28"/>
        </w:rPr>
        <w:t>7</w:t>
      </w:r>
    </w:p>
    <w:p w:rsidR="00D45C89" w:rsidRPr="00772B6C" w:rsidRDefault="00535160" w:rsidP="00CE1E47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ервомайский</w:t>
      </w:r>
      <w:proofErr w:type="spellEnd"/>
    </w:p>
    <w:p w:rsidR="00D45C89" w:rsidRPr="00772B6C" w:rsidRDefault="00D45C89" w:rsidP="00260DB6">
      <w:pPr>
        <w:pStyle w:val="a6"/>
        <w:rPr>
          <w:rFonts w:ascii="Times New Roman" w:hAnsi="Times New Roman"/>
          <w:b/>
          <w:sz w:val="28"/>
          <w:szCs w:val="28"/>
        </w:rPr>
      </w:pPr>
    </w:p>
    <w:p w:rsidR="00831398" w:rsidRDefault="00831398" w:rsidP="00260DB6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831398" w:rsidRDefault="00535160" w:rsidP="00260DB6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8 от 09</w:t>
      </w:r>
      <w:r w:rsidR="00831398">
        <w:rPr>
          <w:rFonts w:ascii="Times New Roman" w:hAnsi="Times New Roman"/>
          <w:sz w:val="28"/>
          <w:szCs w:val="28"/>
        </w:rPr>
        <w:t xml:space="preserve">.03.2022 г. </w:t>
      </w:r>
      <w:r w:rsidR="00D45C89" w:rsidRPr="00772B6C">
        <w:rPr>
          <w:rFonts w:ascii="Times New Roman" w:hAnsi="Times New Roman"/>
          <w:sz w:val="28"/>
          <w:szCs w:val="28"/>
        </w:rPr>
        <w:t>«Об утверждении</w:t>
      </w:r>
    </w:p>
    <w:p w:rsidR="00D45C89" w:rsidRPr="00772B6C" w:rsidRDefault="00D45C89" w:rsidP="00260DB6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72B6C">
        <w:rPr>
          <w:rFonts w:ascii="Times New Roman" w:hAnsi="Times New Roman"/>
          <w:sz w:val="28"/>
          <w:szCs w:val="28"/>
        </w:rPr>
        <w:t>орядка</w:t>
      </w:r>
      <w:r w:rsidR="00831398">
        <w:rPr>
          <w:rFonts w:ascii="Times New Roman" w:hAnsi="Times New Roman"/>
          <w:sz w:val="28"/>
          <w:szCs w:val="28"/>
        </w:rPr>
        <w:t xml:space="preserve"> </w:t>
      </w:r>
      <w:r w:rsidRPr="00772B6C">
        <w:rPr>
          <w:rFonts w:ascii="Times New Roman" w:hAnsi="Times New Roman"/>
          <w:sz w:val="28"/>
          <w:szCs w:val="28"/>
        </w:rPr>
        <w:t xml:space="preserve">осуществления банковского </w:t>
      </w:r>
    </w:p>
    <w:p w:rsidR="00D45C89" w:rsidRPr="00772B6C" w:rsidRDefault="00D45C89" w:rsidP="00260DB6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сопровождения контрактов»</w:t>
      </w:r>
    </w:p>
    <w:p w:rsidR="00D45C89" w:rsidRPr="00772B6C" w:rsidRDefault="00D45C89" w:rsidP="00C7197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D45C89" w:rsidRPr="00772B6C" w:rsidRDefault="00D45C89" w:rsidP="00C71977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  <w:sz w:val="28"/>
          <w:szCs w:val="28"/>
        </w:rPr>
      </w:pPr>
      <w:r w:rsidRPr="00772B6C">
        <w:rPr>
          <w:color w:val="333333"/>
          <w:sz w:val="28"/>
          <w:szCs w:val="28"/>
        </w:rPr>
        <w:t>В соответствии со статьей 35 Федерального закона "О контрактной системе в сфере закупок товаров, работ, услуг для обеспечения государственных и муниципальных нужд" от 05.04.2013 г. № 44-ФЗ,</w:t>
      </w:r>
      <w:r w:rsidR="00831398">
        <w:rPr>
          <w:color w:val="333333"/>
          <w:sz w:val="28"/>
          <w:szCs w:val="28"/>
        </w:rPr>
        <w:t xml:space="preserve"> п. 3 Постановления Правительства РФ от 20.09.2014 г. № 963 «Об осуществлении банковского сопровождения контрактов»,</w:t>
      </w:r>
      <w:r w:rsidRPr="00772B6C">
        <w:rPr>
          <w:color w:val="333333"/>
          <w:sz w:val="28"/>
          <w:szCs w:val="28"/>
        </w:rPr>
        <w:t xml:space="preserve"> </w:t>
      </w:r>
      <w:proofErr w:type="spellStart"/>
      <w:r w:rsidR="00BA1A34">
        <w:rPr>
          <w:color w:val="333333"/>
          <w:sz w:val="28"/>
          <w:szCs w:val="28"/>
        </w:rPr>
        <w:t>Гущинская</w:t>
      </w:r>
      <w:proofErr w:type="spellEnd"/>
      <w:r w:rsidRPr="00772B6C">
        <w:rPr>
          <w:color w:val="333333"/>
          <w:sz w:val="28"/>
          <w:szCs w:val="28"/>
        </w:rPr>
        <w:t xml:space="preserve"> сельская администрация Почепского муниципального района Брянской  области,</w:t>
      </w:r>
    </w:p>
    <w:p w:rsidR="00D45C89" w:rsidRPr="00772B6C" w:rsidRDefault="00D45C89" w:rsidP="00C7197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772B6C">
        <w:rPr>
          <w:b/>
          <w:bCs/>
          <w:color w:val="333333"/>
          <w:sz w:val="28"/>
          <w:szCs w:val="28"/>
        </w:rPr>
        <w:t>ПОСТАНОВЛЯЕТ:</w:t>
      </w:r>
    </w:p>
    <w:p w:rsidR="00D45C89" w:rsidRPr="00772B6C" w:rsidRDefault="00D45C89" w:rsidP="00C7197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772B6C">
        <w:rPr>
          <w:color w:val="333333"/>
          <w:sz w:val="28"/>
          <w:szCs w:val="28"/>
        </w:rPr>
        <w:t xml:space="preserve">1. Утвердить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</w:t>
      </w:r>
      <w:r w:rsidR="002918D2">
        <w:rPr>
          <w:color w:val="333333"/>
          <w:sz w:val="28"/>
          <w:szCs w:val="28"/>
        </w:rPr>
        <w:t>федера</w:t>
      </w:r>
      <w:r w:rsidRPr="00772B6C">
        <w:rPr>
          <w:color w:val="333333"/>
          <w:sz w:val="28"/>
          <w:szCs w:val="28"/>
        </w:rPr>
        <w:t xml:space="preserve">льных нужд для </w:t>
      </w:r>
      <w:proofErr w:type="spellStart"/>
      <w:r w:rsidR="00535160">
        <w:rPr>
          <w:color w:val="333333"/>
          <w:sz w:val="28"/>
          <w:szCs w:val="28"/>
        </w:rPr>
        <w:t>Гущинского</w:t>
      </w:r>
      <w:proofErr w:type="spellEnd"/>
      <w:r w:rsidRPr="00772B6C">
        <w:rPr>
          <w:color w:val="333333"/>
          <w:sz w:val="28"/>
          <w:szCs w:val="28"/>
        </w:rPr>
        <w:t xml:space="preserve"> сельского поселения Почепского муниципального района Брянской области, согласно </w:t>
      </w:r>
      <w:r>
        <w:rPr>
          <w:color w:val="333333"/>
          <w:sz w:val="28"/>
          <w:szCs w:val="28"/>
        </w:rPr>
        <w:t>п</w:t>
      </w:r>
      <w:r w:rsidRPr="00772B6C">
        <w:rPr>
          <w:color w:val="333333"/>
          <w:sz w:val="28"/>
          <w:szCs w:val="28"/>
        </w:rPr>
        <w:t xml:space="preserve">риложению </w:t>
      </w:r>
      <w:r w:rsidR="00831398">
        <w:rPr>
          <w:color w:val="333333"/>
          <w:sz w:val="28"/>
          <w:szCs w:val="28"/>
        </w:rPr>
        <w:t>1 к данному постановлению, в новой редакции</w:t>
      </w:r>
      <w:r w:rsidRPr="00772B6C">
        <w:rPr>
          <w:color w:val="333333"/>
          <w:sz w:val="28"/>
          <w:szCs w:val="28"/>
        </w:rPr>
        <w:t>.</w:t>
      </w:r>
    </w:p>
    <w:p w:rsidR="00D45C89" w:rsidRDefault="00831398" w:rsidP="00C71977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color w:val="000000"/>
          <w:spacing w:val="5"/>
          <w:sz w:val="28"/>
          <w:szCs w:val="28"/>
        </w:rPr>
      </w:pPr>
      <w:r>
        <w:rPr>
          <w:bCs/>
          <w:color w:val="333333"/>
          <w:sz w:val="28"/>
          <w:szCs w:val="28"/>
        </w:rPr>
        <w:t>2</w:t>
      </w:r>
      <w:r w:rsidR="00D45C89" w:rsidRPr="00772B6C">
        <w:rPr>
          <w:bCs/>
          <w:color w:val="333333"/>
          <w:sz w:val="28"/>
          <w:szCs w:val="28"/>
        </w:rPr>
        <w:t xml:space="preserve">. Опубликовать настоящее постановление на официальном сайте </w:t>
      </w:r>
      <w:proofErr w:type="spellStart"/>
      <w:r w:rsidR="00535160">
        <w:rPr>
          <w:bCs/>
          <w:color w:val="333333"/>
          <w:sz w:val="28"/>
          <w:szCs w:val="28"/>
        </w:rPr>
        <w:t>Гущинской</w:t>
      </w:r>
      <w:proofErr w:type="spellEnd"/>
      <w:r w:rsidR="00D45C89" w:rsidRPr="00772B6C">
        <w:rPr>
          <w:bCs/>
          <w:color w:val="333333"/>
          <w:sz w:val="28"/>
          <w:szCs w:val="28"/>
        </w:rPr>
        <w:t xml:space="preserve"> сельской администрации</w:t>
      </w:r>
      <w:r w:rsidR="00D45C89" w:rsidRPr="00D17F3B">
        <w:rPr>
          <w:bCs/>
          <w:color w:val="000000"/>
          <w:spacing w:val="5"/>
          <w:sz w:val="28"/>
          <w:szCs w:val="28"/>
        </w:rPr>
        <w:t>.</w:t>
      </w:r>
    </w:p>
    <w:p w:rsidR="00535160" w:rsidRDefault="00535160" w:rsidP="00535160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E414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E414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E4145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535160" w:rsidRPr="00772B6C" w:rsidRDefault="00535160" w:rsidP="00C7197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D45C89" w:rsidRDefault="00D45C89" w:rsidP="00C7197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D45C89" w:rsidRPr="00772B6C" w:rsidRDefault="00D45C89" w:rsidP="00C7197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D45C89" w:rsidRPr="00772B6C" w:rsidRDefault="00D45C89" w:rsidP="00CE1E47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sz w:val="28"/>
          <w:szCs w:val="28"/>
        </w:rPr>
      </w:pPr>
      <w:r w:rsidRPr="00772B6C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535160">
        <w:rPr>
          <w:rFonts w:ascii="Times New Roman" w:hAnsi="Times New Roman"/>
          <w:sz w:val="28"/>
          <w:szCs w:val="28"/>
        </w:rPr>
        <w:t>Гущинской</w:t>
      </w:r>
      <w:proofErr w:type="spellEnd"/>
    </w:p>
    <w:p w:rsidR="00D45C89" w:rsidRPr="00772B6C" w:rsidRDefault="00D45C89" w:rsidP="00CE1E47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sz w:val="28"/>
          <w:szCs w:val="28"/>
        </w:rPr>
      </w:pPr>
      <w:r w:rsidRPr="00772B6C">
        <w:rPr>
          <w:rFonts w:ascii="Times New Roman" w:hAnsi="Times New Roman"/>
          <w:sz w:val="28"/>
          <w:szCs w:val="28"/>
        </w:rPr>
        <w:t>сельско</w:t>
      </w:r>
      <w:r>
        <w:rPr>
          <w:rFonts w:ascii="Times New Roman" w:hAnsi="Times New Roman"/>
          <w:sz w:val="28"/>
          <w:szCs w:val="28"/>
        </w:rPr>
        <w:t>й</w:t>
      </w:r>
      <w:r w:rsidRPr="00772B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535160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FA4943">
        <w:rPr>
          <w:rFonts w:ascii="Times New Roman" w:hAnsi="Times New Roman"/>
          <w:sz w:val="28"/>
          <w:szCs w:val="28"/>
        </w:rPr>
        <w:t xml:space="preserve"> </w:t>
      </w:r>
      <w:r w:rsidR="005351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5160">
        <w:rPr>
          <w:rFonts w:ascii="Times New Roman" w:hAnsi="Times New Roman"/>
          <w:sz w:val="28"/>
          <w:szCs w:val="28"/>
        </w:rPr>
        <w:t>Ю.Н.Торопынин</w:t>
      </w:r>
      <w:proofErr w:type="spellEnd"/>
    </w:p>
    <w:p w:rsidR="00D45C89" w:rsidRPr="00772B6C" w:rsidRDefault="00D45C89" w:rsidP="00CE1E47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sz w:val="28"/>
          <w:szCs w:val="28"/>
        </w:rPr>
      </w:pPr>
    </w:p>
    <w:p w:rsidR="00D45C89" w:rsidRPr="00260DB6" w:rsidRDefault="00D45C89" w:rsidP="00AF4E2F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 xml:space="preserve">          </w:t>
      </w:r>
    </w:p>
    <w:p w:rsidR="00D45C89" w:rsidRDefault="00D45C89" w:rsidP="00772B6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D45C89" w:rsidRDefault="00D45C89" w:rsidP="00772B6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D45C89" w:rsidRDefault="00D45C89" w:rsidP="00772B6C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</w:p>
    <w:p w:rsidR="00831398" w:rsidRDefault="00831398" w:rsidP="00772B6C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</w:p>
    <w:p w:rsidR="00D45C89" w:rsidRDefault="00D45C89" w:rsidP="00FA4943">
      <w:pPr>
        <w:pStyle w:val="a3"/>
        <w:shd w:val="clear" w:color="auto" w:fill="FFFFFF"/>
        <w:spacing w:before="0" w:beforeAutospacing="0" w:after="150" w:afterAutospacing="0"/>
        <w:contextualSpacing/>
        <w:rPr>
          <w:color w:val="333333"/>
          <w:sz w:val="20"/>
          <w:szCs w:val="20"/>
        </w:rPr>
      </w:pPr>
    </w:p>
    <w:p w:rsidR="00D45C89" w:rsidRDefault="00D45C89" w:rsidP="00772B6C">
      <w:pPr>
        <w:pStyle w:val="a3"/>
        <w:shd w:val="clear" w:color="auto" w:fill="FFFFFF"/>
        <w:spacing w:before="0" w:beforeAutospacing="0" w:after="150" w:afterAutospacing="0"/>
        <w:contextualSpacing/>
        <w:jc w:val="right"/>
        <w:rPr>
          <w:color w:val="333333"/>
          <w:sz w:val="20"/>
          <w:szCs w:val="20"/>
        </w:rPr>
      </w:pPr>
      <w:r w:rsidRPr="00772B6C">
        <w:rPr>
          <w:color w:val="333333"/>
          <w:sz w:val="20"/>
          <w:szCs w:val="20"/>
        </w:rPr>
        <w:lastRenderedPageBreak/>
        <w:t>Приложение 1</w:t>
      </w:r>
    </w:p>
    <w:p w:rsidR="00D45C89" w:rsidRDefault="00D45C89" w:rsidP="00772B6C">
      <w:pPr>
        <w:pStyle w:val="a3"/>
        <w:shd w:val="clear" w:color="auto" w:fill="FFFFFF"/>
        <w:spacing w:before="0" w:beforeAutospacing="0" w:after="150" w:afterAutospacing="0"/>
        <w:contextualSpacing/>
        <w:jc w:val="right"/>
        <w:rPr>
          <w:sz w:val="20"/>
          <w:szCs w:val="20"/>
        </w:rPr>
      </w:pPr>
      <w:r>
        <w:rPr>
          <w:color w:val="333333"/>
          <w:sz w:val="20"/>
          <w:szCs w:val="20"/>
        </w:rPr>
        <w:t>к постановлению</w:t>
      </w:r>
      <w:r>
        <w:rPr>
          <w:sz w:val="20"/>
          <w:szCs w:val="20"/>
        </w:rPr>
        <w:t xml:space="preserve"> </w:t>
      </w:r>
      <w:r w:rsidRPr="00772B6C">
        <w:rPr>
          <w:sz w:val="20"/>
          <w:szCs w:val="20"/>
        </w:rPr>
        <w:t xml:space="preserve"> </w:t>
      </w:r>
      <w:proofErr w:type="spellStart"/>
      <w:r w:rsidR="00535160">
        <w:rPr>
          <w:sz w:val="20"/>
          <w:szCs w:val="20"/>
        </w:rPr>
        <w:t>Гущинской</w:t>
      </w:r>
      <w:proofErr w:type="spellEnd"/>
      <w:r w:rsidRPr="00772B6C">
        <w:rPr>
          <w:sz w:val="20"/>
          <w:szCs w:val="20"/>
        </w:rPr>
        <w:t xml:space="preserve"> </w:t>
      </w:r>
      <w:proofErr w:type="gramStart"/>
      <w:r w:rsidRPr="00772B6C">
        <w:rPr>
          <w:sz w:val="20"/>
          <w:szCs w:val="20"/>
        </w:rPr>
        <w:t>сельской</w:t>
      </w:r>
      <w:proofErr w:type="gramEnd"/>
      <w:r w:rsidRPr="00772B6C">
        <w:rPr>
          <w:sz w:val="20"/>
          <w:szCs w:val="20"/>
        </w:rPr>
        <w:t xml:space="preserve"> </w:t>
      </w:r>
    </w:p>
    <w:p w:rsidR="00D45C89" w:rsidRPr="00772B6C" w:rsidRDefault="00D45C89" w:rsidP="00772B6C">
      <w:pPr>
        <w:pStyle w:val="a3"/>
        <w:shd w:val="clear" w:color="auto" w:fill="FFFFFF"/>
        <w:spacing w:before="0" w:beforeAutospacing="0" w:after="150" w:afterAutospacing="0"/>
        <w:contextualSpacing/>
        <w:jc w:val="right"/>
        <w:rPr>
          <w:sz w:val="20"/>
          <w:szCs w:val="20"/>
        </w:rPr>
      </w:pPr>
      <w:r w:rsidRPr="00772B6C">
        <w:rPr>
          <w:sz w:val="20"/>
          <w:szCs w:val="20"/>
        </w:rPr>
        <w:t xml:space="preserve"> администрации </w:t>
      </w:r>
    </w:p>
    <w:p w:rsidR="00D45C89" w:rsidRPr="00772B6C" w:rsidRDefault="00D45C89" w:rsidP="00772B6C">
      <w:pPr>
        <w:pStyle w:val="a3"/>
        <w:shd w:val="clear" w:color="auto" w:fill="FFFFFF"/>
        <w:spacing w:before="0" w:beforeAutospacing="0" w:after="150" w:afterAutospacing="0"/>
        <w:contextualSpacing/>
        <w:jc w:val="right"/>
        <w:rPr>
          <w:color w:val="333333"/>
        </w:rPr>
      </w:pPr>
      <w:r>
        <w:rPr>
          <w:sz w:val="20"/>
          <w:szCs w:val="20"/>
        </w:rPr>
        <w:t>от 0</w:t>
      </w:r>
      <w:r w:rsidR="002139BB">
        <w:rPr>
          <w:sz w:val="20"/>
          <w:szCs w:val="20"/>
        </w:rPr>
        <w:t>8</w:t>
      </w:r>
      <w:r>
        <w:rPr>
          <w:sz w:val="20"/>
          <w:szCs w:val="20"/>
        </w:rPr>
        <w:t>.0</w:t>
      </w:r>
      <w:r w:rsidR="002139BB">
        <w:rPr>
          <w:sz w:val="20"/>
          <w:szCs w:val="20"/>
        </w:rPr>
        <w:t>2</w:t>
      </w:r>
      <w:r>
        <w:rPr>
          <w:sz w:val="20"/>
          <w:szCs w:val="20"/>
        </w:rPr>
        <w:t>.202</w:t>
      </w:r>
      <w:r w:rsidR="006C40E6">
        <w:rPr>
          <w:sz w:val="20"/>
          <w:szCs w:val="20"/>
        </w:rPr>
        <w:t>3</w:t>
      </w:r>
      <w:r>
        <w:rPr>
          <w:sz w:val="20"/>
          <w:szCs w:val="20"/>
        </w:rPr>
        <w:t xml:space="preserve"> г. № </w:t>
      </w:r>
      <w:r w:rsidR="00FA4943">
        <w:rPr>
          <w:sz w:val="20"/>
          <w:szCs w:val="20"/>
        </w:rPr>
        <w:t>7</w:t>
      </w:r>
    </w:p>
    <w:p w:rsidR="00D45C89" w:rsidRPr="00EE6189" w:rsidRDefault="00D45C89" w:rsidP="00EE6189">
      <w:pPr>
        <w:pStyle w:val="a6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A24D9E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D45C89" w:rsidRPr="00260DB6" w:rsidRDefault="00D45C89" w:rsidP="006C40E6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260DB6">
        <w:rPr>
          <w:b/>
          <w:bCs/>
          <w:color w:val="333333"/>
        </w:rPr>
        <w:t xml:space="preserve">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</w:t>
      </w:r>
      <w:r w:rsidR="00824F19">
        <w:rPr>
          <w:b/>
          <w:bCs/>
          <w:color w:val="333333"/>
        </w:rPr>
        <w:t>федераль</w:t>
      </w:r>
      <w:r w:rsidRPr="00260DB6">
        <w:rPr>
          <w:b/>
          <w:bCs/>
          <w:color w:val="333333"/>
        </w:rPr>
        <w:t>ных нужд для</w:t>
      </w:r>
      <w:r>
        <w:rPr>
          <w:b/>
          <w:bCs/>
          <w:color w:val="333333"/>
        </w:rPr>
        <w:t xml:space="preserve"> </w:t>
      </w:r>
      <w:proofErr w:type="spellStart"/>
      <w:r w:rsidR="00535160">
        <w:rPr>
          <w:b/>
          <w:bCs/>
          <w:color w:val="333333"/>
        </w:rPr>
        <w:t>Гущинского</w:t>
      </w:r>
      <w:proofErr w:type="spellEnd"/>
      <w:r w:rsidRPr="00260DB6">
        <w:rPr>
          <w:b/>
          <w:bCs/>
          <w:color w:val="333333"/>
        </w:rPr>
        <w:t xml:space="preserve"> </w:t>
      </w:r>
      <w:r>
        <w:rPr>
          <w:b/>
          <w:bCs/>
          <w:color w:val="333333"/>
        </w:rPr>
        <w:t>сельского поселения Почепского муниципального района Брянской области.</w:t>
      </w:r>
    </w:p>
    <w:p w:rsidR="00824F19" w:rsidRDefault="00824F19" w:rsidP="00824F19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>
        <w:rPr>
          <w:color w:val="333333"/>
        </w:rPr>
        <w:t xml:space="preserve">     </w:t>
      </w:r>
      <w:r w:rsidR="00D45C89" w:rsidRPr="00260DB6">
        <w:rPr>
          <w:color w:val="333333"/>
        </w:rPr>
        <w:t xml:space="preserve">Заказчик вправе </w:t>
      </w:r>
      <w:r>
        <w:rPr>
          <w:color w:val="333333"/>
        </w:rPr>
        <w:t>у</w:t>
      </w:r>
      <w:r>
        <w:rPr>
          <w:color w:val="464C55"/>
        </w:rPr>
        <w:t>становить, что банковское сопровождение контрактов, предметом которых являются поставки товаров, выполнение работ, оказание услуг для обеспечения федеральных нужд, осуществляется в следующих случаях:</w:t>
      </w:r>
    </w:p>
    <w:p w:rsidR="00824F19" w:rsidRDefault="00824F19" w:rsidP="00824F19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464C55"/>
        </w:rPr>
      </w:pPr>
      <w:r>
        <w:rPr>
          <w:color w:val="464C55"/>
        </w:rPr>
        <w:t>а) в отношении банковского сопровождения контракта, заключающегося в проведении мониторинга расчетов в рамках исполнения контракта:</w:t>
      </w:r>
    </w:p>
    <w:p w:rsidR="00824F19" w:rsidRDefault="00824F19" w:rsidP="00824F19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464C55"/>
        </w:rPr>
      </w:pPr>
      <w:r>
        <w:rPr>
          <w:color w:val="464C55"/>
        </w:rPr>
        <w:t xml:space="preserve">     заключается контракт жизненного цикла и (или) начальная (максимальная) цена контракта (цена контракта, заключаемого с единственным поставщиком) превышает 10 млрд. рублей</w:t>
      </w:r>
      <w:r w:rsidR="002918D2">
        <w:rPr>
          <w:color w:val="464C55"/>
        </w:rPr>
        <w:t xml:space="preserve"> (за исключением случая, указанного в </w:t>
      </w:r>
      <w:hyperlink r:id="rId7" w:anchor="block_313" w:history="1">
        <w:r w:rsidR="002918D2">
          <w:rPr>
            <w:rStyle w:val="ab"/>
            <w:color w:val="3272C0"/>
          </w:rPr>
          <w:t>абзаце третьем</w:t>
        </w:r>
      </w:hyperlink>
      <w:r w:rsidR="002918D2">
        <w:rPr>
          <w:color w:val="464C55"/>
        </w:rPr>
        <w:t> настоящего подпункта)</w:t>
      </w:r>
      <w:r>
        <w:rPr>
          <w:color w:val="464C55"/>
        </w:rPr>
        <w:t>;</w:t>
      </w:r>
    </w:p>
    <w:p w:rsidR="00824F19" w:rsidRDefault="00824F19" w:rsidP="00824F19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464C55"/>
        </w:rPr>
      </w:pPr>
      <w:r>
        <w:rPr>
          <w:color w:val="464C55"/>
        </w:rPr>
        <w:t xml:space="preserve">     </w:t>
      </w:r>
      <w:proofErr w:type="gramStart"/>
      <w:r>
        <w:rPr>
          <w:color w:val="464C55"/>
        </w:rPr>
        <w:t>цена контракта, заключаемого с единственным поставщиком на основании актов, изданных в соответствии с </w:t>
      </w:r>
      <w:hyperlink r:id="rId8" w:anchor="block_9312" w:history="1">
        <w:r w:rsidRPr="00824F19">
          <w:rPr>
            <w:rStyle w:val="ab"/>
            <w:color w:val="3272C0"/>
            <w:u w:val="none"/>
          </w:rPr>
          <w:t>пунктом 2 части 1 статьи 93</w:t>
        </w:r>
      </w:hyperlink>
      <w:r>
        <w:rPr>
          <w:color w:val="464C55"/>
        </w:rPr>
        <w:t xml:space="preserve"> Федерального закона "О контрактной системе в сфере закупок товаров, работ, услуг для обеспечения </w:t>
      </w:r>
      <w:bookmarkStart w:id="0" w:name="_GoBack"/>
      <w:bookmarkEnd w:id="0"/>
      <w:r>
        <w:rPr>
          <w:color w:val="464C55"/>
        </w:rPr>
        <w:t>государственных и муниципальных нужд" (далее - акты), превышает 10 млрд. рублей и актом предусматривается привлечение заказчиком банка в целях банковского сопровождения, а также не установлена обязанность заказчика включить в</w:t>
      </w:r>
      <w:proofErr w:type="gramEnd"/>
      <w:r>
        <w:rPr>
          <w:color w:val="464C55"/>
        </w:rPr>
        <w:t xml:space="preserve"> такой контракт условие об обеспечении его исполнения;</w:t>
      </w:r>
    </w:p>
    <w:p w:rsidR="00824F19" w:rsidRDefault="002918D2" w:rsidP="002918D2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464C55"/>
        </w:rPr>
      </w:pPr>
      <w:r>
        <w:rPr>
          <w:color w:val="464C55"/>
        </w:rPr>
        <w:t xml:space="preserve">     </w:t>
      </w:r>
      <w:proofErr w:type="gramStart"/>
      <w:r w:rsidR="00824F19">
        <w:rPr>
          <w:color w:val="464C55"/>
        </w:rPr>
        <w:t>контракт (контракты), или предмет контракта, или поставщик (подрядчик, исполнитель) по контракту, которые определены Правительством Российской Федерации, в случае если в отношении поставщиков (подрядчиков, исполнителей) действуют меры ограничительного характера,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союза;</w:t>
      </w:r>
      <w:proofErr w:type="gramEnd"/>
    </w:p>
    <w:p w:rsidR="00824F19" w:rsidRDefault="002918D2" w:rsidP="002918D2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464C55"/>
        </w:rPr>
      </w:pPr>
      <w:r>
        <w:rPr>
          <w:color w:val="464C55"/>
        </w:rPr>
        <w:t xml:space="preserve">     </w:t>
      </w:r>
      <w:r w:rsidR="00824F19">
        <w:rPr>
          <w:color w:val="464C55"/>
        </w:rPr>
        <w:t>б) в отношении банковского сопровождения контракта, предусматривающего оказание банком услуг, позволяющих обеспечить соответствие принимаемых товаров, работ (их результатов), услуг условиям контракта:</w:t>
      </w:r>
    </w:p>
    <w:p w:rsidR="00824F19" w:rsidRDefault="002918D2" w:rsidP="002918D2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464C55"/>
        </w:rPr>
      </w:pPr>
      <w:r>
        <w:rPr>
          <w:color w:val="464C55"/>
        </w:rPr>
        <w:t xml:space="preserve">     </w:t>
      </w:r>
      <w:proofErr w:type="gramStart"/>
      <w:r w:rsidR="00824F19">
        <w:rPr>
          <w:color w:val="464C55"/>
        </w:rPr>
        <w:t>цена контракта, заключаемого в целях строительства (реконструкции, в том числе с элементами реставрации, технического перевооружения) объекта капитального строительства с единственным поставщиком на основании акта, превышает 10 млрд. рублей и актом не установлена обязанность заказчика включить в такой контракт условие об обеспечении его исполнения (за исключением случая, указанного в </w:t>
      </w:r>
      <w:hyperlink r:id="rId9" w:anchor="block_323" w:history="1">
        <w:r w:rsidR="00824F19">
          <w:rPr>
            <w:rStyle w:val="ab"/>
            <w:color w:val="3272C0"/>
          </w:rPr>
          <w:t>абзаце третьем</w:t>
        </w:r>
      </w:hyperlink>
      <w:r w:rsidR="00824F19">
        <w:rPr>
          <w:color w:val="464C55"/>
        </w:rPr>
        <w:t> настоящего подпункта);</w:t>
      </w:r>
      <w:proofErr w:type="gramEnd"/>
    </w:p>
    <w:p w:rsidR="00824F19" w:rsidRDefault="002918D2" w:rsidP="002918D2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464C55"/>
        </w:rPr>
      </w:pPr>
      <w:r>
        <w:rPr>
          <w:color w:val="464C55"/>
        </w:rPr>
        <w:t xml:space="preserve">     </w:t>
      </w:r>
      <w:r w:rsidR="00824F19">
        <w:rPr>
          <w:color w:val="464C55"/>
        </w:rPr>
        <w:t>начальная (максимальная) цена контракта (цена контракта, заключаемого с единственным поставщиком) превышает 15 млрд. рублей и утвержденной государственной программой Российской Федерации предусмотрена обязанность привлечь банк в целях банковского сопровождения;</w:t>
      </w:r>
    </w:p>
    <w:p w:rsidR="00824F19" w:rsidRDefault="002918D2" w:rsidP="002918D2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464C55"/>
        </w:rPr>
      </w:pPr>
      <w:r>
        <w:t xml:space="preserve">     </w:t>
      </w:r>
      <w:hyperlink r:id="rId10" w:anchor="block_1" w:history="1">
        <w:r w:rsidR="00824F19">
          <w:rPr>
            <w:rStyle w:val="ab"/>
            <w:color w:val="3272C0"/>
          </w:rPr>
          <w:t>государственный контракт</w:t>
        </w:r>
      </w:hyperlink>
      <w:r w:rsidR="00824F19">
        <w:rPr>
          <w:color w:val="464C55"/>
        </w:rPr>
        <w:t>, определенный Правительством Российской Федерации, предусматривает </w:t>
      </w:r>
      <w:hyperlink r:id="rId11" w:anchor="block_1000" w:history="1">
        <w:r w:rsidR="00824F19">
          <w:rPr>
            <w:rStyle w:val="ab"/>
            <w:color w:val="3272C0"/>
          </w:rPr>
          <w:t>казначейское обеспечение обязательств</w:t>
        </w:r>
      </w:hyperlink>
      <w:r w:rsidR="00824F19">
        <w:rPr>
          <w:color w:val="464C55"/>
        </w:rPr>
        <w:t>;</w:t>
      </w:r>
    </w:p>
    <w:p w:rsidR="00824F19" w:rsidRDefault="002918D2" w:rsidP="002918D2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464C55"/>
        </w:rPr>
      </w:pPr>
      <w:r>
        <w:rPr>
          <w:color w:val="464C55"/>
        </w:rPr>
        <w:t xml:space="preserve">     </w:t>
      </w:r>
      <w:proofErr w:type="gramStart"/>
      <w:r w:rsidR="00824F19">
        <w:rPr>
          <w:color w:val="464C55"/>
        </w:rPr>
        <w:t>контракт (контракты), или предмет контракта, или поставщик (подрядчик, исполнитель) по контракту, которые определены Правительством Российской Федерации, в случае если в отношении поставщиков (подрядчиков, исполнителей) действуют меры ограничительного характера,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союза.</w:t>
      </w:r>
      <w:proofErr w:type="gramEnd"/>
    </w:p>
    <w:p w:rsidR="00D45C89" w:rsidRPr="00260DB6" w:rsidRDefault="00D45C89" w:rsidP="00AF4E2F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45C89" w:rsidRDefault="00D45C89" w:rsidP="007E3285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</w:p>
    <w:sectPr w:rsidR="00D45C89" w:rsidSect="002918D2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E90" w:rsidRDefault="00F41E90" w:rsidP="00AE755E">
      <w:pPr>
        <w:spacing w:after="0" w:line="240" w:lineRule="auto"/>
      </w:pPr>
      <w:r>
        <w:separator/>
      </w:r>
    </w:p>
  </w:endnote>
  <w:endnote w:type="continuationSeparator" w:id="0">
    <w:p w:rsidR="00F41E90" w:rsidRDefault="00F41E90" w:rsidP="00AE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E90" w:rsidRDefault="00F41E90" w:rsidP="00AE755E">
      <w:pPr>
        <w:spacing w:after="0" w:line="240" w:lineRule="auto"/>
      </w:pPr>
      <w:r>
        <w:separator/>
      </w:r>
    </w:p>
  </w:footnote>
  <w:footnote w:type="continuationSeparator" w:id="0">
    <w:p w:rsidR="00F41E90" w:rsidRDefault="00F41E90" w:rsidP="00AE75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4E2F"/>
    <w:rsid w:val="0004629B"/>
    <w:rsid w:val="00080FEC"/>
    <w:rsid w:val="000B35E8"/>
    <w:rsid w:val="001F1546"/>
    <w:rsid w:val="002139BB"/>
    <w:rsid w:val="00260DB6"/>
    <w:rsid w:val="002918D2"/>
    <w:rsid w:val="002A56A5"/>
    <w:rsid w:val="002C5C48"/>
    <w:rsid w:val="00314AA0"/>
    <w:rsid w:val="003406E5"/>
    <w:rsid w:val="003E3256"/>
    <w:rsid w:val="00530663"/>
    <w:rsid w:val="00535160"/>
    <w:rsid w:val="005623B7"/>
    <w:rsid w:val="005E319A"/>
    <w:rsid w:val="00613786"/>
    <w:rsid w:val="00697235"/>
    <w:rsid w:val="006B0B3F"/>
    <w:rsid w:val="006C40E6"/>
    <w:rsid w:val="006C5957"/>
    <w:rsid w:val="007068DC"/>
    <w:rsid w:val="00706D61"/>
    <w:rsid w:val="007713F1"/>
    <w:rsid w:val="00772B6C"/>
    <w:rsid w:val="007E3285"/>
    <w:rsid w:val="00824F19"/>
    <w:rsid w:val="00831398"/>
    <w:rsid w:val="0083164C"/>
    <w:rsid w:val="008754A6"/>
    <w:rsid w:val="00894F95"/>
    <w:rsid w:val="00922B47"/>
    <w:rsid w:val="00930D05"/>
    <w:rsid w:val="009E7EB2"/>
    <w:rsid w:val="00A24D9E"/>
    <w:rsid w:val="00A954FE"/>
    <w:rsid w:val="00AC2723"/>
    <w:rsid w:val="00AE755E"/>
    <w:rsid w:val="00AF4E2F"/>
    <w:rsid w:val="00BA1A34"/>
    <w:rsid w:val="00C71977"/>
    <w:rsid w:val="00C82842"/>
    <w:rsid w:val="00C8533C"/>
    <w:rsid w:val="00CE064F"/>
    <w:rsid w:val="00CE1E47"/>
    <w:rsid w:val="00CF7FE5"/>
    <w:rsid w:val="00D17F3B"/>
    <w:rsid w:val="00D43D2C"/>
    <w:rsid w:val="00D45C89"/>
    <w:rsid w:val="00D5108F"/>
    <w:rsid w:val="00E75FCC"/>
    <w:rsid w:val="00EE6189"/>
    <w:rsid w:val="00F32AA8"/>
    <w:rsid w:val="00F41E90"/>
    <w:rsid w:val="00F453E9"/>
    <w:rsid w:val="00FA4943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7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F4E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260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60DB6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260DB6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rsid w:val="00AE7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AE755E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AE7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AE755E"/>
    <w:rPr>
      <w:rFonts w:cs="Times New Roman"/>
    </w:rPr>
  </w:style>
  <w:style w:type="paragraph" w:customStyle="1" w:styleId="s1">
    <w:name w:val="s_1"/>
    <w:basedOn w:val="a"/>
    <w:rsid w:val="00824F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uiPriority w:val="99"/>
    <w:semiHidden/>
    <w:unhideWhenUsed/>
    <w:rsid w:val="00824F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04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353464/3602bc72660234b37912039719ae1824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ase.garant.ru/70747820/9c26d04ca9bea72915f0450cb20b2873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base.garant.ru/71748718/504af98b3f01623f742aa30d177a29fd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ase.garant.ru/7173734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747820/9c26d04ca9bea72915f0450cb20b287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007</cp:lastModifiedBy>
  <cp:revision>15</cp:revision>
  <cp:lastPrinted>2023-02-09T09:08:00Z</cp:lastPrinted>
  <dcterms:created xsi:type="dcterms:W3CDTF">2022-03-01T08:38:00Z</dcterms:created>
  <dcterms:modified xsi:type="dcterms:W3CDTF">2023-02-09T09:10:00Z</dcterms:modified>
</cp:coreProperties>
</file>